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WG4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90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R4-19</w:t>
      </w:r>
      <w:r>
        <w:rPr>
          <w:rFonts w:hint="eastAsia"/>
          <w:b/>
          <w:i/>
          <w:sz w:val="28"/>
          <w:lang w:eastAsia="zh-CN"/>
        </w:rPr>
        <w:t>0</w:t>
      </w:r>
      <w:r>
        <w:rPr>
          <w:rFonts w:hint="eastAsia"/>
          <w:b/>
          <w:i/>
          <w:sz w:val="28"/>
          <w:lang w:val="en-US" w:eastAsia="zh-CN"/>
        </w:rPr>
        <w:t>2</w:t>
      </w:r>
      <w:r>
        <w:rPr>
          <w:rFonts w:hint="eastAsia"/>
          <w:b/>
          <w:i/>
          <w:sz w:val="28"/>
          <w:lang w:eastAsia="zh-CN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230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25 Feb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 Mar 2019</w:t>
      </w:r>
      <w:r>
        <w:rPr>
          <w:b/>
          <w:sz w:val="24"/>
        </w:rPr>
        <w:fldChar w:fldCharType="end"/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&lt;CR#&gt;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15.4.0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Draft CR to TS 38.104 on channel spacing for adjacent NR carriers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2019-02-15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Rel-15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I</w:t>
            </w:r>
            <w:r>
              <w:t>n current NR specification, the channel raster for FR1 has two options, i.e. 100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kHz and 15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kHz. However, when calculating the NR-ARFCN per operating band in FR1 for 15 kHz channel raster, there are two values of 15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kHz and 30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kHz for ΔF</w:t>
            </w:r>
            <w:r>
              <w:rPr>
                <w:vertAlign w:val="subscript"/>
              </w:rPr>
              <w:t>Raster</w:t>
            </w:r>
            <w:r>
              <w:t xml:space="preserve">. </w:t>
            </w: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urthermore, the channel raster for FR2 is 60 kHz, which includes two </w:t>
            </w:r>
            <w:r>
              <w:t>ΔF</w:t>
            </w:r>
            <w:r>
              <w:rPr>
                <w:vertAlign w:val="subscript"/>
              </w:rPr>
              <w:t>Raster</w:t>
            </w:r>
            <w:r>
              <w:rPr>
                <w:lang w:eastAsia="zh-CN"/>
              </w:rPr>
              <w:t xml:space="preserve"> of 60 kHz and 120 kHz.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herefore, the description of nominal carrier spacing for FR1 and FR2 should be corrected</w:t>
            </w:r>
            <w:r>
              <w:t>.</w:t>
            </w:r>
          </w:p>
          <w:p>
            <w:pPr>
              <w:pStyle w:val="81"/>
              <w:spacing w:after="0"/>
              <w:ind w:left="100"/>
            </w:pPr>
          </w:p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correction on CA nominal channel spacing pending on the WF of R4-1902226.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t>Modify the description of channel spacing for 15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kHz channel raster for FR1 in section 5.4.1.1</w:t>
            </w:r>
            <w:r>
              <w:rPr>
                <w:lang w:eastAsia="zh-CN"/>
              </w:rPr>
              <w:t>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t>Modify the description of channel spacing for 60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kHz channel raster for FR2 in section 5.4.1.1</w:t>
            </w:r>
            <w:r>
              <w:rPr>
                <w:lang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The in</w:t>
            </w:r>
            <w:r>
              <w:rPr>
                <w:lang w:eastAsia="zh-CN"/>
              </w:rPr>
              <w:t>correct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information mentioned above will be remained.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.4.1.1</w:t>
            </w:r>
            <w:bookmarkStart w:id="7" w:name="_GoBack"/>
            <w:bookmarkEnd w:id="7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TS/TR ... CR ... 38.</w:t>
            </w:r>
            <w:r>
              <w:rPr>
                <w:lang w:eastAsia="zh-CN"/>
              </w:rPr>
              <w:t>141</w:t>
            </w:r>
            <w:r>
              <w:t>-1, 38.141-2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rFonts w:eastAsia="??" w:cs="Arial"/>
          <w:color w:val="FF0000"/>
          <w:sz w:val="32"/>
          <w:szCs w:val="32"/>
        </w:rPr>
      </w:pPr>
      <w:r>
        <w:rPr>
          <w:i/>
          <w:color w:val="00B0F0"/>
          <w:szCs w:val="28"/>
        </w:rPr>
        <w:t>&lt; start of changes &gt;</w:t>
      </w:r>
    </w:p>
    <w:p>
      <w:pPr>
        <w:pStyle w:val="4"/>
        <w:rPr>
          <w:rFonts w:cs="Arial"/>
          <w:color w:val="FF0000"/>
          <w:sz w:val="32"/>
          <w:szCs w:val="32"/>
        </w:rPr>
      </w:pPr>
      <w:r>
        <w:rPr>
          <w:rFonts w:eastAsia="??" w:cs="Arial"/>
          <w:color w:val="FF0000"/>
          <w:sz w:val="32"/>
          <w:szCs w:val="32"/>
        </w:rPr>
        <w:t>&lt;</w:t>
      </w:r>
      <w:r>
        <w:rPr>
          <w:rFonts w:cs="Arial"/>
          <w:color w:val="FF0000"/>
          <w:sz w:val="32"/>
          <w:szCs w:val="32"/>
        </w:rPr>
        <w:t xml:space="preserve">&lt; Unchanged sections omitted &gt;&gt; </w:t>
      </w:r>
    </w:p>
    <w:p>
      <w:pPr>
        <w:pStyle w:val="3"/>
      </w:pPr>
      <w:bookmarkStart w:id="2" w:name="_Toc535320559"/>
      <w:bookmarkStart w:id="3" w:name="_Toc535317123"/>
      <w:r>
        <w:t>5.4</w:t>
      </w:r>
      <w:r>
        <w:tab/>
      </w:r>
      <w:r>
        <w:t>Channel arrangement</w:t>
      </w:r>
      <w:bookmarkEnd w:id="2"/>
    </w:p>
    <w:p>
      <w:pPr>
        <w:pStyle w:val="4"/>
      </w:pPr>
      <w:bookmarkStart w:id="4" w:name="_Toc535320560"/>
      <w:r>
        <w:t>5.4.1</w:t>
      </w:r>
      <w:r>
        <w:tab/>
      </w:r>
      <w:r>
        <w:t>Channel spacing</w:t>
      </w:r>
      <w:bookmarkEnd w:id="4"/>
    </w:p>
    <w:p>
      <w:pPr>
        <w:pStyle w:val="5"/>
        <w:rPr>
          <w:rFonts w:eastAsia="Yu Mincho"/>
        </w:rPr>
      </w:pPr>
      <w:bookmarkStart w:id="5" w:name="_Toc535320561"/>
      <w:r>
        <w:rPr>
          <w:rFonts w:eastAsia="Yu Mincho"/>
        </w:rPr>
        <w:t>5.4.1.1</w:t>
      </w:r>
      <w:r>
        <w:rPr>
          <w:rFonts w:eastAsia="Yu Mincho"/>
        </w:rPr>
        <w:tab/>
      </w:r>
      <w:r>
        <w:rPr>
          <w:rFonts w:eastAsia="Yu Mincho"/>
        </w:rPr>
        <w:t>Channel spacing for adjacent NR carriers</w:t>
      </w:r>
      <w:bookmarkEnd w:id="5"/>
    </w:p>
    <w:p>
      <w:pPr>
        <w:rPr>
          <w:lang w:eastAsia="zh-CN"/>
        </w:rPr>
      </w:pPr>
      <w:r>
        <w:t xml:space="preserve">The spacing between carriers will depend on the deployment scenario, the size of the frequency block available and the </w:t>
      </w:r>
      <w:r>
        <w:rPr>
          <w:i/>
        </w:rPr>
        <w:t>BS channel bandwidths</w:t>
      </w:r>
      <w:r>
        <w:t>. The nominal channel spacing between two adjacent NR carriers is defined as following:</w:t>
      </w:r>
    </w:p>
    <w:p>
      <w:pPr>
        <w:pStyle w:val="75"/>
        <w:rPr>
          <w:lang w:eastAsia="zh-CN"/>
        </w:rPr>
      </w:pPr>
      <w:r>
        <w:t>-</w:t>
      </w:r>
      <w:r>
        <w:tab/>
      </w:r>
      <w:r>
        <w:t xml:space="preserve">For NR </w:t>
      </w:r>
      <w:r>
        <w:rPr>
          <w:rFonts w:hint="eastAsia"/>
          <w:lang w:eastAsia="zh-CN"/>
        </w:rPr>
        <w:t xml:space="preserve">FR1 </w:t>
      </w:r>
      <w:r>
        <w:rPr>
          <w:i/>
        </w:rPr>
        <w:t>operating bands</w:t>
      </w:r>
      <w:r>
        <w:t xml:space="preserve"> with 1</w:t>
      </w:r>
      <w:r>
        <w:rPr>
          <w:rFonts w:hint="eastAsia"/>
          <w:lang w:eastAsia="zh-CN"/>
        </w:rPr>
        <w:t>00</w:t>
      </w:r>
      <w:r>
        <w:t xml:space="preserve"> kHz channel raster</w:t>
      </w:r>
      <w:r>
        <w:rPr>
          <w:rFonts w:hint="eastAsia"/>
          <w:lang w:eastAsia="zh-CN"/>
        </w:rPr>
        <w:t>,</w:t>
      </w:r>
    </w:p>
    <w:p>
      <w:pPr>
        <w:pStyle w:val="62"/>
      </w:pPr>
      <w:r>
        <w:tab/>
      </w:r>
      <w:r>
        <w:t>Nominal Channel spacing = (BW</w:t>
      </w:r>
      <w:r>
        <w:rPr>
          <w:vertAlign w:val="subscript"/>
        </w:rPr>
        <w:t>Channel(1)</w:t>
      </w:r>
      <w:r>
        <w:t xml:space="preserve"> + BW</w:t>
      </w:r>
      <w:r>
        <w:rPr>
          <w:vertAlign w:val="subscript"/>
        </w:rPr>
        <w:t>Channel(2)</w:t>
      </w:r>
      <w:r>
        <w:t>)/2</w:t>
      </w:r>
    </w:p>
    <w:p>
      <w:pPr>
        <w:pStyle w:val="75"/>
        <w:rPr>
          <w:lang w:eastAsia="zh-CN"/>
        </w:rPr>
      </w:pPr>
      <w:r>
        <w:t>-</w:t>
      </w:r>
      <w:r>
        <w:tab/>
      </w:r>
      <w:r>
        <w:t xml:space="preserve">For NR </w:t>
      </w:r>
      <w:r>
        <w:rPr>
          <w:rFonts w:hint="eastAsia"/>
          <w:lang w:eastAsia="zh-CN"/>
        </w:rPr>
        <w:t xml:space="preserve">FR1 </w:t>
      </w:r>
      <w:r>
        <w:rPr>
          <w:i/>
        </w:rPr>
        <w:t>operating bands</w:t>
      </w:r>
      <w:r>
        <w:t xml:space="preserve"> with 15 kHz channel raster</w:t>
      </w:r>
      <w:ins w:id="0" w:author="ZTE-Ma Zhifeng" w:date="2019-02-09T17:50:00Z">
        <w:r>
          <w:rPr>
            <w:rFonts w:eastAsia="Yu Mincho"/>
          </w:rPr>
          <w:t xml:space="preserve"> with</w:t>
        </w:r>
      </w:ins>
      <w:ins w:id="1" w:author="ZTE-Ma Zhifeng" w:date="2019-02-11T11:07:00Z">
        <w:r>
          <w:rPr>
            <w:rFonts w:eastAsia="Yu Mincho"/>
          </w:rPr>
          <w:t xml:space="preserve"> </w:t>
        </w:r>
      </w:ins>
      <w:ins w:id="2" w:author="ZTE-Ma Zhifeng" w:date="2019-02-11T11:07:00Z">
        <w:r>
          <w:rPr/>
          <w:t>ΔF</w:t>
        </w:r>
      </w:ins>
      <w:ins w:id="3" w:author="ZTE-Ma Zhifeng" w:date="2019-02-11T11:07:00Z">
        <w:r>
          <w:rPr>
            <w:vertAlign w:val="subscript"/>
          </w:rPr>
          <w:t>Raster</w:t>
        </w:r>
      </w:ins>
      <w:ins w:id="4" w:author="ZTE-Ma Zhifeng" w:date="2019-02-11T11:07:00Z">
        <w:r>
          <w:rPr>
            <w:rFonts w:eastAsia="Yu Mincho"/>
          </w:rPr>
          <w:t xml:space="preserve"> equals to </w:t>
        </w:r>
      </w:ins>
      <w:ins w:id="5" w:author="ZTE-Ma Zhifeng" w:date="2019-02-09T17:50:00Z">
        <w:r>
          <w:rPr>
            <w:rFonts w:eastAsia="Yu Mincho"/>
          </w:rPr>
          <w:t>15 kHz</w:t>
        </w:r>
      </w:ins>
      <w:r>
        <w:rPr>
          <w:rFonts w:hint="eastAsia"/>
          <w:lang w:eastAsia="zh-CN"/>
        </w:rPr>
        <w:t>,</w:t>
      </w:r>
    </w:p>
    <w:p>
      <w:pPr>
        <w:pStyle w:val="62"/>
      </w:pPr>
      <w:r>
        <w:tab/>
      </w:r>
      <w:r>
        <w:t>Nominal Channel spacing = (BW</w:t>
      </w:r>
      <w:r>
        <w:rPr>
          <w:vertAlign w:val="subscript"/>
        </w:rPr>
        <w:t>Channel(1)</w:t>
      </w:r>
      <w:r>
        <w:t xml:space="preserve"> + BW</w:t>
      </w:r>
      <w:r>
        <w:rPr>
          <w:vertAlign w:val="subscript"/>
        </w:rPr>
        <w:t>Channel(2)</w:t>
      </w:r>
      <w:r>
        <w:t xml:space="preserve">)/2 + </w:t>
      </w:r>
      <w:r>
        <w:rPr>
          <w:lang w:val="en-US" w:eastAsia="zh-CN"/>
        </w:rPr>
        <w:t>{-5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kHz, 0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k</w:t>
      </w:r>
      <w:r>
        <w:rPr>
          <w:rFonts w:hint="eastAsia"/>
          <w:lang w:val="en-US" w:eastAsia="zh-CN"/>
        </w:rPr>
        <w:t>Hz</w:t>
      </w:r>
      <w:r>
        <w:rPr>
          <w:lang w:val="en-US" w:eastAsia="zh-CN"/>
        </w:rPr>
        <w:t>, 5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kHz}</w:t>
      </w:r>
    </w:p>
    <w:p>
      <w:pPr>
        <w:pStyle w:val="75"/>
        <w:rPr>
          <w:ins w:id="6" w:author="ZTE-Ma Zhifeng" w:date="2019-02-09T17:51:00Z"/>
          <w:rFonts w:eastAsia="Yu Mincho"/>
        </w:rPr>
      </w:pPr>
      <w:ins w:id="7" w:author="ZTE-Ma Zhifeng" w:date="2019-02-09T17:51:00Z">
        <w:r>
          <w:rPr>
            <w:rFonts w:eastAsia="Yu Mincho"/>
          </w:rPr>
          <w:t>-</w:t>
        </w:r>
      </w:ins>
      <w:ins w:id="8" w:author="ZTE-Ma Zhifeng" w:date="2019-02-09T17:51:00Z">
        <w:r>
          <w:rPr>
            <w:rFonts w:eastAsia="Yu Mincho"/>
          </w:rPr>
          <w:tab/>
        </w:r>
      </w:ins>
      <w:ins w:id="9" w:author="ZTE-Ma Zhifeng" w:date="2019-02-09T17:51:00Z">
        <w:r>
          <w:rPr>
            <w:rFonts w:eastAsia="Yu Mincho"/>
          </w:rPr>
          <w:t xml:space="preserve">For NR </w:t>
        </w:r>
      </w:ins>
      <w:ins w:id="10" w:author="ZTE-Ma Zhifeng" w:date="2019-02-09T17:52:00Z">
        <w:r>
          <w:rPr>
            <w:rFonts w:hint="eastAsia"/>
            <w:lang w:eastAsia="zh-CN"/>
          </w:rPr>
          <w:t xml:space="preserve">FR1 </w:t>
        </w:r>
      </w:ins>
      <w:ins w:id="11" w:author="ZTE-Ma Zhifeng" w:date="2019-02-09T17:52:00Z">
        <w:r>
          <w:rPr>
            <w:i/>
          </w:rPr>
          <w:t>operating bands</w:t>
        </w:r>
      </w:ins>
      <w:ins w:id="12" w:author="ZTE-Ma Zhifeng" w:date="2019-02-09T17:52:00Z">
        <w:r>
          <w:rPr/>
          <w:t xml:space="preserve"> with</w:t>
        </w:r>
      </w:ins>
      <w:ins w:id="13" w:author="ZTE-Ma Zhifeng" w:date="2019-02-09T17:51:00Z">
        <w:r>
          <w:rPr>
            <w:rFonts w:eastAsia="Yu Mincho"/>
          </w:rPr>
          <w:t xml:space="preserve"> 15 kHz channel raster with</w:t>
        </w:r>
      </w:ins>
      <w:ins w:id="14" w:author="ZTE-Ma Zhifeng" w:date="2019-02-11T11:07:00Z">
        <w:r>
          <w:rPr>
            <w:rFonts w:eastAsia="Yu Mincho"/>
          </w:rPr>
          <w:t xml:space="preserve"> </w:t>
        </w:r>
      </w:ins>
      <w:ins w:id="15" w:author="ZTE-Ma Zhifeng" w:date="2019-02-11T11:07:00Z">
        <w:r>
          <w:rPr/>
          <w:t>ΔF</w:t>
        </w:r>
      </w:ins>
      <w:ins w:id="16" w:author="ZTE-Ma Zhifeng" w:date="2019-02-11T11:07:00Z">
        <w:r>
          <w:rPr>
            <w:vertAlign w:val="subscript"/>
          </w:rPr>
          <w:t>Raster</w:t>
        </w:r>
      </w:ins>
      <w:ins w:id="17" w:author="ZTE-Ma Zhifeng" w:date="2019-02-11T11:07:00Z">
        <w:r>
          <w:rPr>
            <w:rFonts w:eastAsia="Yu Mincho"/>
          </w:rPr>
          <w:t xml:space="preserve"> equals to</w:t>
        </w:r>
      </w:ins>
      <w:ins w:id="18" w:author="ZTE-Ma Zhifeng" w:date="2019-02-09T17:51:00Z">
        <w:r>
          <w:rPr>
            <w:rFonts w:eastAsia="Yu Mincho"/>
          </w:rPr>
          <w:t xml:space="preserve"> 30 kHz,</w:t>
        </w:r>
      </w:ins>
    </w:p>
    <w:p>
      <w:pPr>
        <w:pStyle w:val="62"/>
        <w:jc w:val="center"/>
        <w:rPr>
          <w:ins w:id="19" w:author="ZTE-Ma Zhifeng" w:date="2019-02-09T17:57:00Z"/>
          <w:rFonts w:eastAsia="Yu Mincho"/>
        </w:rPr>
      </w:pPr>
      <w:ins w:id="20" w:author="ZTE-Ma Zhifeng" w:date="2019-02-09T17:57:00Z">
        <w:r>
          <w:rPr/>
          <w:t>Nominal Channel spacing = (BW</w:t>
        </w:r>
      </w:ins>
      <w:ins w:id="21" w:author="ZTE-Ma Zhifeng" w:date="2019-02-09T17:57:00Z">
        <w:r>
          <w:rPr>
            <w:vertAlign w:val="subscript"/>
          </w:rPr>
          <w:t>Channel(1)</w:t>
        </w:r>
      </w:ins>
      <w:ins w:id="22" w:author="ZTE-Ma Zhifeng" w:date="2019-02-09T17:57:00Z">
        <w:r>
          <w:rPr/>
          <w:t xml:space="preserve"> + BW</w:t>
        </w:r>
      </w:ins>
      <w:ins w:id="23" w:author="ZTE-Ma Zhifeng" w:date="2019-02-09T17:57:00Z">
        <w:r>
          <w:rPr>
            <w:vertAlign w:val="subscript"/>
          </w:rPr>
          <w:t>Channel(2)</w:t>
        </w:r>
      </w:ins>
      <w:ins w:id="24" w:author="ZTE-Ma Zhifeng" w:date="2019-02-09T17:57:00Z">
        <w:r>
          <w:rPr/>
          <w:t xml:space="preserve">)/2 + </w:t>
        </w:r>
      </w:ins>
      <w:ins w:id="25" w:author="ZTE-Ma Zhifeng" w:date="2019-02-09T17:57:00Z">
        <w:r>
          <w:rPr>
            <w:lang w:val="en-US" w:eastAsia="zh-CN"/>
          </w:rPr>
          <w:t>{-10</w:t>
        </w:r>
      </w:ins>
      <w:ins w:id="26" w:author="ZTE-Ma Zhifeng" w:date="2019-02-09T17:57:00Z">
        <w:r>
          <w:rPr>
            <w:rFonts w:hint="eastAsia"/>
            <w:lang w:val="en-US" w:eastAsia="zh-CN"/>
          </w:rPr>
          <w:t xml:space="preserve"> </w:t>
        </w:r>
      </w:ins>
      <w:ins w:id="27" w:author="ZTE-Ma Zhifeng" w:date="2019-02-09T17:57:00Z">
        <w:r>
          <w:rPr>
            <w:lang w:val="en-US" w:eastAsia="zh-CN"/>
          </w:rPr>
          <w:t>kHz, 0</w:t>
        </w:r>
      </w:ins>
      <w:ins w:id="28" w:author="ZTE-Ma Zhifeng" w:date="2019-02-09T17:57:00Z">
        <w:r>
          <w:rPr>
            <w:rFonts w:hint="eastAsia"/>
            <w:lang w:val="en-US" w:eastAsia="zh-CN"/>
          </w:rPr>
          <w:t xml:space="preserve"> </w:t>
        </w:r>
      </w:ins>
      <w:ins w:id="29" w:author="ZTE-Ma Zhifeng" w:date="2019-02-09T17:57:00Z">
        <w:r>
          <w:rPr>
            <w:lang w:val="en-US" w:eastAsia="zh-CN"/>
          </w:rPr>
          <w:t>k</w:t>
        </w:r>
      </w:ins>
      <w:ins w:id="30" w:author="ZTE-Ma Zhifeng" w:date="2019-02-09T17:57:00Z">
        <w:r>
          <w:rPr>
            <w:rFonts w:hint="eastAsia"/>
            <w:lang w:val="en-US" w:eastAsia="zh-CN"/>
          </w:rPr>
          <w:t>Hz</w:t>
        </w:r>
      </w:ins>
      <w:ins w:id="31" w:author="ZTE-Ma Zhifeng" w:date="2019-02-09T17:57:00Z">
        <w:r>
          <w:rPr>
            <w:lang w:val="en-US" w:eastAsia="zh-CN"/>
          </w:rPr>
          <w:t>, 10</w:t>
        </w:r>
      </w:ins>
      <w:ins w:id="32" w:author="ZTE-Ma Zhifeng" w:date="2019-02-09T17:57:00Z">
        <w:r>
          <w:rPr>
            <w:rFonts w:hint="eastAsia"/>
            <w:lang w:val="en-US" w:eastAsia="zh-CN"/>
          </w:rPr>
          <w:t xml:space="preserve"> </w:t>
        </w:r>
      </w:ins>
      <w:ins w:id="33" w:author="ZTE-Ma Zhifeng" w:date="2019-02-09T17:57:00Z">
        <w:r>
          <w:rPr>
            <w:lang w:val="en-US" w:eastAsia="zh-CN"/>
          </w:rPr>
          <w:t>kHz}</w:t>
        </w:r>
      </w:ins>
    </w:p>
    <w:p>
      <w:pPr>
        <w:pStyle w:val="75"/>
        <w:rPr>
          <w:lang w:eastAsia="zh-CN"/>
        </w:rPr>
      </w:pPr>
      <w:r>
        <w:t>-</w:t>
      </w:r>
      <w:r>
        <w:tab/>
      </w:r>
      <w:r>
        <w:t xml:space="preserve">For NR </w:t>
      </w:r>
      <w:r>
        <w:rPr>
          <w:rFonts w:hint="eastAsia"/>
          <w:lang w:eastAsia="zh-CN"/>
        </w:rPr>
        <w:t xml:space="preserve">FR2 </w:t>
      </w:r>
      <w:r>
        <w:rPr>
          <w:i/>
        </w:rPr>
        <w:t>operating bands</w:t>
      </w:r>
      <w:r>
        <w:t xml:space="preserve"> with </w:t>
      </w:r>
      <w:r>
        <w:rPr>
          <w:rFonts w:hint="eastAsia"/>
          <w:lang w:eastAsia="zh-CN"/>
        </w:rPr>
        <w:t>60</w:t>
      </w:r>
      <w:r>
        <w:t xml:space="preserve"> kHz channel raster</w:t>
      </w:r>
      <w:ins w:id="34" w:author="ZTE-Ma Zhifeng" w:date="2019-02-09T17:59:00Z">
        <w:r>
          <w:rPr>
            <w:rFonts w:eastAsia="Yu Mincho"/>
          </w:rPr>
          <w:t xml:space="preserve"> with</w:t>
        </w:r>
      </w:ins>
      <w:ins w:id="35" w:author="ZTE-Ma Zhifeng" w:date="2019-02-11T11:08:00Z">
        <w:r>
          <w:rPr>
            <w:rFonts w:eastAsia="Yu Mincho"/>
          </w:rPr>
          <w:t xml:space="preserve"> </w:t>
        </w:r>
      </w:ins>
      <w:ins w:id="36" w:author="ZTE-Ma Zhifeng" w:date="2019-02-11T11:08:00Z">
        <w:r>
          <w:rPr/>
          <w:t>ΔF</w:t>
        </w:r>
      </w:ins>
      <w:ins w:id="37" w:author="ZTE-Ma Zhifeng" w:date="2019-02-11T11:08:00Z">
        <w:r>
          <w:rPr>
            <w:vertAlign w:val="subscript"/>
          </w:rPr>
          <w:t>Raster</w:t>
        </w:r>
      </w:ins>
      <w:ins w:id="38" w:author="ZTE-Ma Zhifeng" w:date="2019-02-11T11:08:00Z">
        <w:r>
          <w:rPr>
            <w:rFonts w:eastAsia="Yu Mincho"/>
          </w:rPr>
          <w:t xml:space="preserve"> equals to</w:t>
        </w:r>
      </w:ins>
      <w:ins w:id="39" w:author="ZTE-Ma Zhifeng" w:date="2019-02-09T17:59:00Z">
        <w:r>
          <w:rPr>
            <w:rFonts w:eastAsia="Yu Mincho"/>
          </w:rPr>
          <w:t xml:space="preserve"> 60 kHz</w:t>
        </w:r>
      </w:ins>
      <w:r>
        <w:rPr>
          <w:rFonts w:hint="eastAsia"/>
          <w:lang w:eastAsia="zh-CN"/>
        </w:rPr>
        <w:t>,</w:t>
      </w:r>
    </w:p>
    <w:p>
      <w:pPr>
        <w:pStyle w:val="62"/>
        <w:rPr>
          <w:ins w:id="40" w:author="ZTE-Ma Zhifeng" w:date="2019-02-09T17:58:00Z"/>
          <w:lang w:eastAsia="zh-CN"/>
        </w:rPr>
      </w:pPr>
      <w:r>
        <w:tab/>
      </w:r>
      <w:r>
        <w:t>Nominal Channel spacing = (BW</w:t>
      </w:r>
      <w:r>
        <w:rPr>
          <w:vertAlign w:val="subscript"/>
        </w:rPr>
        <w:t>Channel(1)</w:t>
      </w:r>
      <w:r>
        <w:t xml:space="preserve"> + BW</w:t>
      </w:r>
      <w:r>
        <w:rPr>
          <w:vertAlign w:val="subscript"/>
        </w:rPr>
        <w:t>Channel(2)</w:t>
      </w:r>
      <w:r>
        <w:t xml:space="preserve">)/2 </w:t>
      </w:r>
      <w:r>
        <w:rPr>
          <w:lang w:eastAsia="zh-CN"/>
        </w:rPr>
        <w:t>+ {-</w:t>
      </w:r>
      <w:r>
        <w:rPr>
          <w:rFonts w:hint="eastAsia"/>
          <w:lang w:eastAsia="zh-CN"/>
        </w:rPr>
        <w:t>20</w:t>
      </w:r>
      <w:r>
        <w:rPr>
          <w:lang w:eastAsia="zh-CN"/>
        </w:rPr>
        <w:t xml:space="preserve"> kHz, 0 k</w:t>
      </w:r>
      <w:r>
        <w:rPr>
          <w:rFonts w:hint="eastAsia"/>
          <w:lang w:eastAsia="zh-CN"/>
        </w:rPr>
        <w:t>Hz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20</w:t>
      </w:r>
      <w:r>
        <w:rPr>
          <w:lang w:eastAsia="zh-CN"/>
        </w:rPr>
        <w:t xml:space="preserve"> kHz}</w:t>
      </w:r>
    </w:p>
    <w:p>
      <w:pPr>
        <w:pStyle w:val="75"/>
        <w:rPr>
          <w:ins w:id="41" w:author="ZTE-Ma Zhifeng" w:date="2019-02-09T17:58:00Z"/>
          <w:lang w:eastAsia="zh-CN"/>
        </w:rPr>
      </w:pPr>
      <w:ins w:id="42" w:author="ZTE-Ma Zhifeng" w:date="2019-02-09T17:58:00Z">
        <w:r>
          <w:rPr/>
          <w:t>-</w:t>
        </w:r>
      </w:ins>
      <w:ins w:id="43" w:author="ZTE-Ma Zhifeng" w:date="2019-02-09T17:58:00Z">
        <w:r>
          <w:rPr/>
          <w:tab/>
        </w:r>
      </w:ins>
      <w:ins w:id="44" w:author="ZTE-Ma Zhifeng" w:date="2019-02-09T17:58:00Z">
        <w:r>
          <w:rPr/>
          <w:t xml:space="preserve">For NR </w:t>
        </w:r>
      </w:ins>
      <w:ins w:id="45" w:author="ZTE-Ma Zhifeng" w:date="2019-02-09T17:58:00Z">
        <w:r>
          <w:rPr>
            <w:rFonts w:hint="eastAsia"/>
            <w:lang w:eastAsia="zh-CN"/>
          </w:rPr>
          <w:t xml:space="preserve">FR2 </w:t>
        </w:r>
      </w:ins>
      <w:ins w:id="46" w:author="ZTE-Ma Zhifeng" w:date="2019-02-09T17:58:00Z">
        <w:r>
          <w:rPr>
            <w:i/>
          </w:rPr>
          <w:t>operating bands</w:t>
        </w:r>
      </w:ins>
      <w:ins w:id="47" w:author="ZTE-Ma Zhifeng" w:date="2019-02-09T17:58:00Z">
        <w:r>
          <w:rPr/>
          <w:t xml:space="preserve"> with </w:t>
        </w:r>
      </w:ins>
      <w:ins w:id="48" w:author="ZTE-Ma Zhifeng" w:date="2019-02-09T17:58:00Z">
        <w:r>
          <w:rPr>
            <w:rFonts w:hint="eastAsia"/>
            <w:lang w:eastAsia="zh-CN"/>
          </w:rPr>
          <w:t>60</w:t>
        </w:r>
      </w:ins>
      <w:ins w:id="49" w:author="ZTE-Ma Zhifeng" w:date="2019-02-09T17:58:00Z">
        <w:r>
          <w:rPr/>
          <w:t xml:space="preserve"> kHz channel raster</w:t>
        </w:r>
      </w:ins>
      <w:ins w:id="50" w:author="ZTE-Ma Zhifeng" w:date="2019-02-09T17:59:00Z">
        <w:r>
          <w:rPr>
            <w:rFonts w:eastAsia="Yu Mincho"/>
          </w:rPr>
          <w:t xml:space="preserve"> with</w:t>
        </w:r>
      </w:ins>
      <w:ins w:id="51" w:author="ZTE-Ma Zhifeng" w:date="2019-02-11T11:08:00Z">
        <w:r>
          <w:rPr>
            <w:rFonts w:eastAsia="Yu Mincho"/>
          </w:rPr>
          <w:t xml:space="preserve"> </w:t>
        </w:r>
      </w:ins>
      <w:ins w:id="52" w:author="ZTE-Ma Zhifeng" w:date="2019-02-11T11:08:00Z">
        <w:r>
          <w:rPr/>
          <w:t>ΔF</w:t>
        </w:r>
      </w:ins>
      <w:ins w:id="53" w:author="ZTE-Ma Zhifeng" w:date="2019-02-11T11:08:00Z">
        <w:r>
          <w:rPr>
            <w:vertAlign w:val="subscript"/>
          </w:rPr>
          <w:t>Raster</w:t>
        </w:r>
      </w:ins>
      <w:ins w:id="54" w:author="ZTE-Ma Zhifeng" w:date="2019-02-11T11:08:00Z">
        <w:r>
          <w:rPr>
            <w:rFonts w:eastAsia="Yu Mincho"/>
          </w:rPr>
          <w:t xml:space="preserve"> equals to</w:t>
        </w:r>
      </w:ins>
      <w:ins w:id="55" w:author="ZTE-Ma Zhifeng" w:date="2019-02-09T17:59:00Z">
        <w:r>
          <w:rPr>
            <w:rFonts w:eastAsia="Yu Mincho"/>
          </w:rPr>
          <w:t xml:space="preserve"> 120 kHz</w:t>
        </w:r>
      </w:ins>
      <w:ins w:id="56" w:author="ZTE-Ma Zhifeng" w:date="2019-02-09T17:58:00Z">
        <w:r>
          <w:rPr>
            <w:rFonts w:hint="eastAsia"/>
            <w:lang w:eastAsia="zh-CN"/>
          </w:rPr>
          <w:t>,</w:t>
        </w:r>
      </w:ins>
    </w:p>
    <w:p>
      <w:pPr>
        <w:pStyle w:val="62"/>
        <w:rPr>
          <w:del w:id="57" w:author="ZTE-Ma Zhifeng" w:date="2019-02-09T17:58:00Z"/>
          <w:lang w:eastAsia="zh-CN"/>
        </w:rPr>
      </w:pPr>
      <w:ins w:id="58" w:author="ZTE-Ma Zhifeng" w:date="2019-02-09T17:58:00Z">
        <w:r>
          <w:rPr/>
          <w:tab/>
        </w:r>
      </w:ins>
      <w:ins w:id="59" w:author="ZTE-Ma Zhifeng" w:date="2019-02-09T17:58:00Z">
        <w:r>
          <w:rPr/>
          <w:t>Nominal Channel spacing = (BW</w:t>
        </w:r>
      </w:ins>
      <w:ins w:id="60" w:author="ZTE-Ma Zhifeng" w:date="2019-02-09T17:58:00Z">
        <w:r>
          <w:rPr>
            <w:vertAlign w:val="subscript"/>
          </w:rPr>
          <w:t>Channel(1)</w:t>
        </w:r>
      </w:ins>
      <w:ins w:id="61" w:author="ZTE-Ma Zhifeng" w:date="2019-02-09T17:58:00Z">
        <w:r>
          <w:rPr/>
          <w:t xml:space="preserve"> + BW</w:t>
        </w:r>
      </w:ins>
      <w:ins w:id="62" w:author="ZTE-Ma Zhifeng" w:date="2019-02-09T17:58:00Z">
        <w:r>
          <w:rPr>
            <w:vertAlign w:val="subscript"/>
          </w:rPr>
          <w:t>Channel(2)</w:t>
        </w:r>
      </w:ins>
      <w:ins w:id="63" w:author="ZTE-Ma Zhifeng" w:date="2019-02-09T17:58:00Z">
        <w:r>
          <w:rPr/>
          <w:t xml:space="preserve">)/2 </w:t>
        </w:r>
      </w:ins>
      <w:ins w:id="64" w:author="ZTE-Ma Zhifeng" w:date="2019-02-09T17:58:00Z">
        <w:r>
          <w:rPr>
            <w:lang w:eastAsia="zh-CN"/>
          </w:rPr>
          <w:t>+ {</w:t>
        </w:r>
      </w:ins>
      <w:ins w:id="65" w:author="ZTE-Ma Zhifeng" w:date="2019-02-09T18:00:00Z">
        <w:r>
          <w:rPr>
            <w:lang w:eastAsia="zh-CN"/>
          </w:rPr>
          <w:t xml:space="preserve">-40 kHz, </w:t>
        </w:r>
      </w:ins>
      <w:ins w:id="66" w:author="ZTE-Ma Zhifeng" w:date="2019-02-09T17:58:00Z">
        <w:r>
          <w:rPr>
            <w:lang w:eastAsia="zh-CN"/>
          </w:rPr>
          <w:t>0 k</w:t>
        </w:r>
      </w:ins>
      <w:ins w:id="67" w:author="ZTE-Ma Zhifeng" w:date="2019-02-09T17:58:00Z">
        <w:r>
          <w:rPr>
            <w:rFonts w:hint="eastAsia"/>
            <w:lang w:eastAsia="zh-CN"/>
          </w:rPr>
          <w:t>Hz</w:t>
        </w:r>
      </w:ins>
      <w:ins w:id="68" w:author="ZTE-Ma Zhifeng" w:date="2019-02-09T17:58:00Z">
        <w:r>
          <w:rPr>
            <w:lang w:eastAsia="zh-CN"/>
          </w:rPr>
          <w:t xml:space="preserve">, </w:t>
        </w:r>
      </w:ins>
      <w:ins w:id="69" w:author="ZTE-Ma Zhifeng" w:date="2019-02-09T18:00:00Z">
        <w:r>
          <w:rPr>
            <w:lang w:eastAsia="zh-CN"/>
          </w:rPr>
          <w:t>40 kHz</w:t>
        </w:r>
      </w:ins>
      <w:ins w:id="70" w:author="ZTE-Ma Zhifeng" w:date="2019-02-09T17:58:00Z">
        <w:r>
          <w:rPr>
            <w:lang w:eastAsia="zh-CN"/>
          </w:rPr>
          <w:t>}</w:t>
        </w:r>
      </w:ins>
    </w:p>
    <w:p>
      <w:pPr>
        <w:rPr>
          <w:lang w:eastAsia="zh-CN"/>
        </w:rPr>
      </w:pPr>
      <w:r>
        <w:t>where BW</w:t>
      </w:r>
      <w:r>
        <w:rPr>
          <w:vertAlign w:val="subscript"/>
        </w:rPr>
        <w:t>Channel(1)</w:t>
      </w:r>
      <w:r>
        <w:t xml:space="preserve"> and BW</w:t>
      </w:r>
      <w:r>
        <w:rPr>
          <w:vertAlign w:val="subscript"/>
        </w:rPr>
        <w:t>Channel(2)</w:t>
      </w:r>
      <w:r>
        <w:t xml:space="preserve"> are the </w:t>
      </w:r>
      <w:r>
        <w:rPr>
          <w:i/>
        </w:rPr>
        <w:t>BS channel bandwidths</w:t>
      </w:r>
      <w:r>
        <w:t xml:space="preserve"> of the two respective NR carriers. The channel spacing can be adjusted </w:t>
      </w:r>
      <w:r>
        <w:rPr>
          <w:rFonts w:eastAsia="Yu Mincho"/>
        </w:rPr>
        <w:t xml:space="preserve">depending on the channel raster </w:t>
      </w:r>
      <w:r>
        <w:t>to optimize performance in a particular deployment scenario.</w:t>
      </w:r>
      <w:bookmarkEnd w:id="3"/>
    </w:p>
    <w:p>
      <w:pPr>
        <w:pStyle w:val="5"/>
        <w:rPr>
          <w:rFonts w:eastAsia="Yu Mincho"/>
        </w:rPr>
      </w:pPr>
      <w:bookmarkStart w:id="6" w:name="_Toc535320562"/>
      <w:r>
        <w:rPr>
          <w:rFonts w:eastAsia="Yu Mincho"/>
        </w:rPr>
        <w:t>5.4.1.2</w:t>
      </w:r>
      <w:r>
        <w:rPr>
          <w:rFonts w:eastAsia="Yu Mincho"/>
        </w:rPr>
        <w:tab/>
      </w:r>
      <w:r>
        <w:rPr>
          <w:rFonts w:eastAsia="Yu Mincho"/>
        </w:rPr>
        <w:t>Channel spacing for CA</w:t>
      </w:r>
      <w:bookmarkEnd w:id="6"/>
    </w:p>
    <w:p>
      <w:r>
        <w:t>For intra-band contiguously aggregated carriers</w:t>
      </w:r>
      <w:r>
        <w:rPr>
          <w:rFonts w:hint="eastAsia"/>
          <w:lang w:val="en-US" w:eastAsia="zh-CN"/>
        </w:rPr>
        <w:t xml:space="preserve">, </w:t>
      </w:r>
      <w:r>
        <w:t xml:space="preserve">the channel spacing between adjacent component carriers shall be multiple of </w:t>
      </w:r>
      <w:r>
        <w:rPr>
          <w:rFonts w:hint="eastAsia"/>
          <w:lang w:val="en-US" w:eastAsia="zh-CN"/>
        </w:rPr>
        <w:t>least common multiple of channel raster and sub-carrier spacing</w:t>
      </w:r>
      <w:r>
        <w:t>.</w:t>
      </w:r>
    </w:p>
    <w:p>
      <w:r>
        <w:t xml:space="preserve">The nominal channel spacing between two adjacent aggregated </w:t>
      </w:r>
      <w:r>
        <w:rPr>
          <w:rFonts w:hint="eastAsia"/>
          <w:lang w:val="en-US" w:eastAsia="zh-CN"/>
        </w:rPr>
        <w:t xml:space="preserve">NR </w:t>
      </w:r>
      <w:r>
        <w:t>carriers</w:t>
      </w:r>
      <w:r>
        <w:rPr>
          <w:rFonts w:hint="eastAsia"/>
          <w:lang w:val="en-US" w:eastAsia="zh-CN"/>
        </w:rPr>
        <w:t xml:space="preserve"> </w:t>
      </w:r>
      <w:r>
        <w:t>is defined as follows:</w:t>
      </w:r>
    </w:p>
    <w:p>
      <w:pPr>
        <w:rPr>
          <w:lang w:val="en-US" w:eastAsia="zh-CN"/>
        </w:rPr>
      </w:pPr>
      <w:r>
        <w:t xml:space="preserve">For NR </w:t>
      </w:r>
      <w:r>
        <w:rPr>
          <w:i/>
        </w:rPr>
        <w:t>operating bands</w:t>
      </w:r>
      <w:r>
        <w:t xml:space="preserve"> with 100 kHz channel raster</w:t>
      </w:r>
      <w:r>
        <w:rPr>
          <w:rFonts w:hint="eastAsia"/>
          <w:lang w:val="en-US" w:eastAsia="zh-CN"/>
        </w:rPr>
        <w:t>:</w:t>
      </w:r>
    </w:p>
    <w:p>
      <w:pPr>
        <w:pStyle w:val="62"/>
        <w:rPr>
          <w:lang w:val="en-US"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object>
          <v:shape id="_x0000_i1025" o:spt="75" type="#_x0000_t75" style="height:35.25pt;width:379.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8">
            <o:LockedField>false</o:LockedField>
          </o:OLEObject>
        </w:object>
      </w:r>
    </w:p>
    <w:p>
      <w:pPr>
        <w:rPr>
          <w:lang w:val="en-US" w:eastAsia="zh-CN"/>
        </w:rPr>
      </w:pPr>
      <w:r>
        <w:t xml:space="preserve">For NR </w:t>
      </w:r>
      <w:r>
        <w:rPr>
          <w:i/>
        </w:rPr>
        <w:t>operating bands</w:t>
      </w:r>
      <w:r>
        <w:t xml:space="preserve"> with 1</w:t>
      </w:r>
      <w:r>
        <w:rPr>
          <w:rFonts w:hint="eastAsia"/>
          <w:lang w:val="en-US" w:eastAsia="zh-CN"/>
        </w:rPr>
        <w:t>5</w:t>
      </w:r>
      <w:r>
        <w:t xml:space="preserve"> kHz channel raster</w:t>
      </w:r>
      <w:r>
        <w:rPr>
          <w:rFonts w:hint="eastAsia"/>
          <w:lang w:val="en-US" w:eastAsia="zh-CN"/>
        </w:rPr>
        <w:t>:</w:t>
      </w:r>
    </w:p>
    <w:p>
      <w:pPr>
        <w:pStyle w:val="62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object>
          <v:shape id="_x0000_i1026" o:spt="75" type="#_x0000_t75" style="height:35.25pt;width:409.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0">
            <o:LockedField>false</o:LockedField>
          </o:OLEObject>
        </w:objec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with</w:t>
      </w:r>
    </w:p>
    <w:p>
      <w:pPr>
        <w:pStyle w:val="62"/>
        <w:rPr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object>
          <v:shape id="_x0000_i1027" o:spt="75" type="#_x0000_t75" style="height:14.25pt;width:80.2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2">
            <o:LockedField>false</o:LockedField>
          </o:OLEObject>
        </w:object>
      </w:r>
    </w:p>
    <w:p>
      <w:pPr>
        <w:rPr>
          <w:lang w:val="en-US" w:eastAsia="zh-CN"/>
        </w:rPr>
      </w:pPr>
      <w:r>
        <w:t xml:space="preserve">For NR </w:t>
      </w:r>
      <w:r>
        <w:rPr>
          <w:i/>
        </w:rPr>
        <w:t>operating bands</w:t>
      </w:r>
      <w:r>
        <w:t xml:space="preserve"> with </w:t>
      </w:r>
      <w:r>
        <w:rPr>
          <w:rFonts w:hint="eastAsia"/>
          <w:lang w:val="en-US" w:eastAsia="zh-CN"/>
        </w:rPr>
        <w:t>60</w:t>
      </w:r>
      <w:r>
        <w:t>kHz channel raster</w:t>
      </w:r>
      <w:r>
        <w:rPr>
          <w:rFonts w:hint="eastAsia"/>
          <w:lang w:val="en-US" w:eastAsia="zh-CN"/>
        </w:rPr>
        <w:t>:</w:t>
      </w:r>
    </w:p>
    <w:p>
      <w:pPr>
        <w:pStyle w:val="62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object>
          <v:shape id="_x0000_i1028" o:spt="75" type="#_x0000_t75" style="height:35.25pt;width:411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4">
            <o:LockedField>false</o:LockedField>
          </o:OLEObject>
        </w:objec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with</w:t>
      </w:r>
    </w:p>
    <w:p>
      <w:pPr>
        <w:pStyle w:val="62"/>
        <w:rPr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object>
          <v:shape id="_x0000_i1029" o:spt="75" type="#_x0000_t75" style="height:14.25pt;width:93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6">
            <o:LockedField>false</o:LockedField>
          </o:OLEObject>
        </w:object>
      </w:r>
    </w:p>
    <w:p>
      <w:pPr>
        <w:pStyle w:val="62"/>
      </w:pPr>
      <w:r>
        <w:rPr>
          <w:rFonts w:hint="eastAsia"/>
          <w:lang w:val="en-US" w:eastAsia="zh-CN"/>
        </w:rPr>
        <w:t xml:space="preserve">Where </w:t>
      </w:r>
      <w:r>
        <w:t>BW</w:t>
      </w:r>
      <w:r>
        <w:rPr>
          <w:vertAlign w:val="subscript"/>
        </w:rPr>
        <w:t>Channel(1)</w:t>
      </w:r>
      <w:r>
        <w:t xml:space="preserve"> and BW</w:t>
      </w:r>
      <w:r>
        <w:rPr>
          <w:vertAlign w:val="subscript"/>
        </w:rPr>
        <w:t>Channel(2)</w:t>
      </w:r>
      <w:r>
        <w:t xml:space="preserve"> are the </w:t>
      </w:r>
      <w:r>
        <w:rPr>
          <w:i/>
        </w:rPr>
        <w:t>BS channel bandwidths</w:t>
      </w:r>
      <w:r>
        <w:t xml:space="preserve"> of the two respective </w:t>
      </w:r>
      <w:r>
        <w:rPr>
          <w:rFonts w:hint="eastAsia"/>
          <w:lang w:val="en-US" w:eastAsia="zh-CN"/>
        </w:rPr>
        <w:t>NR</w:t>
      </w:r>
      <w:r>
        <w:t xml:space="preserve"> component carriers according to Table 5.3.2-1 </w:t>
      </w:r>
      <w:r>
        <w:rPr>
          <w:rFonts w:hint="eastAsia"/>
          <w:lang w:val="en-US" w:eastAsia="zh-CN"/>
        </w:rPr>
        <w:t xml:space="preserve">and </w:t>
      </w:r>
      <w:r>
        <w:rPr>
          <w:lang w:val="en-US" w:eastAsia="zh-CN"/>
        </w:rPr>
        <w:t>5.3.2-2</w:t>
      </w:r>
      <w:r>
        <w:rPr>
          <w:rFonts w:hint="eastAsia"/>
          <w:lang w:val="en-US" w:eastAsia="zh-CN"/>
        </w:rPr>
        <w:t xml:space="preserve"> </w:t>
      </w:r>
      <w:r>
        <w:t>with values in MHz</w:t>
      </w:r>
      <w:r>
        <w:rPr>
          <w:rFonts w:hint="eastAsia"/>
          <w:lang w:val="en-US" w:eastAsia="zh-CN"/>
        </w:rPr>
        <w:t>, and the GB</w:t>
      </w:r>
      <w:r>
        <w:rPr>
          <w:rFonts w:hint="eastAsia"/>
          <w:vertAlign w:val="subscript"/>
          <w:lang w:val="en-US" w:eastAsia="zh-CN"/>
        </w:rPr>
        <w:t xml:space="preserve">Channel(i) </w:t>
      </w:r>
      <w:r>
        <w:rPr>
          <w:rFonts w:hint="eastAsia"/>
          <w:lang w:val="en-US" w:eastAsia="zh-CN"/>
        </w:rPr>
        <w:t xml:space="preserve">is the minimum guard band defined in subclause 5.3.3, </w:t>
      </w:r>
      <w:r>
        <w:rPr>
          <w:lang w:val="en-US" w:eastAsia="zh-CN"/>
        </w:rPr>
        <w:t xml:space="preserve">while </w:t>
      </w:r>
      <w:r>
        <w:rPr>
          <w:rFonts w:ascii="Symbol" w:hAnsi="Symbol"/>
          <w:i/>
        </w:rPr>
        <w:t></w:t>
      </w:r>
      <w:r>
        <w:rPr>
          <w:vertAlign w:val="subscript"/>
        </w:rPr>
        <w:t>1</w:t>
      </w:r>
      <w:r>
        <w:t xml:space="preserve"> and </w:t>
      </w:r>
      <w:r>
        <w:rPr>
          <w:rFonts w:ascii="Symbol" w:hAnsi="Symbol"/>
          <w:i/>
        </w:rPr>
        <w:t></w:t>
      </w:r>
      <w:r>
        <w:rPr>
          <w:vertAlign w:val="subscript"/>
        </w:rPr>
        <w:t>2</w:t>
      </w:r>
      <w:r>
        <w:t xml:space="preserve"> are the subcarrier </w:t>
      </w:r>
      <w:r>
        <w:rPr>
          <w:rFonts w:hint="eastAsia"/>
          <w:lang w:val="en-US" w:eastAsia="zh-CN"/>
        </w:rPr>
        <w:t xml:space="preserve">spacing </w:t>
      </w:r>
      <w:r>
        <w:t xml:space="preserve">configurations of the </w:t>
      </w:r>
      <w:r>
        <w:rPr>
          <w:rFonts w:hint="eastAsia"/>
          <w:lang w:val="en-US" w:eastAsia="zh-CN"/>
        </w:rPr>
        <w:t>component</w:t>
      </w:r>
      <w:r>
        <w:t xml:space="preserve"> carriers</w:t>
      </w:r>
      <w:r>
        <w:rPr>
          <w:rFonts w:hint="eastAsia"/>
          <w:lang w:val="en-US" w:eastAsia="zh-CN"/>
        </w:rPr>
        <w:t xml:space="preserve"> as defined in TS 38.211.</w:t>
      </w:r>
    </w:p>
    <w:p>
      <w:pPr>
        <w:pStyle w:val="62"/>
      </w:pPr>
      <w:r>
        <w:t>The channel spacing for intra-band contiguous carrier aggregation</w:t>
      </w:r>
      <w:r>
        <w:rPr>
          <w:rFonts w:hint="eastAsia"/>
          <w:lang w:val="en-US" w:eastAsia="zh-CN"/>
        </w:rPr>
        <w:t xml:space="preserve"> </w:t>
      </w:r>
      <w:r>
        <w:t xml:space="preserve">can be adjusted to any multiple of </w:t>
      </w:r>
      <w:r>
        <w:rPr>
          <w:rFonts w:hint="eastAsia"/>
          <w:lang w:val="en-US" w:eastAsia="zh-CN"/>
        </w:rPr>
        <w:t>least common multiple of channel raster and sub-carrier spacing</w:t>
      </w:r>
      <w:r>
        <w:t xml:space="preserve"> less than the nominal channel spacing to optimize performance in a particular deployment scenario.</w:t>
      </w:r>
    </w:p>
    <w:p>
      <w:pPr>
        <w:pStyle w:val="62"/>
      </w:pPr>
      <w:r>
        <w:t>For intra-band non-contiguous carrier aggregation the channel spacing between two NR component carriers in different sub-blocks shall be larger than the nominal channel spacing defined in this subclause.</w:t>
      </w:r>
    </w:p>
    <w:p>
      <w:pPr>
        <w:rPr>
          <w:lang w:eastAsia="zh-CN"/>
        </w:rPr>
      </w:pPr>
    </w:p>
    <w:p>
      <w:r>
        <w:rPr>
          <w:rFonts w:hint="eastAsia"/>
        </w:rPr>
        <w:t>==============================================================</w:t>
      </w:r>
    </w:p>
    <w:p>
      <w:pPr>
        <w:pStyle w:val="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/>
    <w:p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9802C6"/>
    <w:multiLevelType w:val="multilevel"/>
    <w:tmpl w:val="589802C6"/>
    <w:lvl w:ilvl="0" w:tentative="0">
      <w:start w:val="2018"/>
      <w:numFmt w:val="bullet"/>
      <w:lvlText w:val="-"/>
      <w:lvlJc w:val="left"/>
      <w:pPr>
        <w:ind w:left="460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o"/>
      <w:lvlJc w:val="left"/>
      <w:pPr>
        <w:ind w:left="11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9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6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3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0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7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5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22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73575"/>
    <w:rsid w:val="00177750"/>
    <w:rsid w:val="00186B2F"/>
    <w:rsid w:val="00192C46"/>
    <w:rsid w:val="001A08B3"/>
    <w:rsid w:val="001A7B60"/>
    <w:rsid w:val="001B52F0"/>
    <w:rsid w:val="001B6F31"/>
    <w:rsid w:val="001B7A65"/>
    <w:rsid w:val="001E41F3"/>
    <w:rsid w:val="0021249C"/>
    <w:rsid w:val="002376D8"/>
    <w:rsid w:val="00243208"/>
    <w:rsid w:val="0026004D"/>
    <w:rsid w:val="002640DD"/>
    <w:rsid w:val="00275D12"/>
    <w:rsid w:val="00284FEB"/>
    <w:rsid w:val="002860C4"/>
    <w:rsid w:val="002B5741"/>
    <w:rsid w:val="002D6E4D"/>
    <w:rsid w:val="002F0774"/>
    <w:rsid w:val="00305409"/>
    <w:rsid w:val="00355D90"/>
    <w:rsid w:val="003609EF"/>
    <w:rsid w:val="0036231A"/>
    <w:rsid w:val="00372BF8"/>
    <w:rsid w:val="00374DD4"/>
    <w:rsid w:val="003967F5"/>
    <w:rsid w:val="003E1A36"/>
    <w:rsid w:val="00410371"/>
    <w:rsid w:val="004242F1"/>
    <w:rsid w:val="00470FE9"/>
    <w:rsid w:val="004B75B7"/>
    <w:rsid w:val="004D2BCD"/>
    <w:rsid w:val="004F0D42"/>
    <w:rsid w:val="0051580D"/>
    <w:rsid w:val="00547111"/>
    <w:rsid w:val="00571D19"/>
    <w:rsid w:val="00592D74"/>
    <w:rsid w:val="005E2C44"/>
    <w:rsid w:val="006029E7"/>
    <w:rsid w:val="00603503"/>
    <w:rsid w:val="00621188"/>
    <w:rsid w:val="006257ED"/>
    <w:rsid w:val="00695808"/>
    <w:rsid w:val="006B46FB"/>
    <w:rsid w:val="006C785F"/>
    <w:rsid w:val="006E21FB"/>
    <w:rsid w:val="006F6DD4"/>
    <w:rsid w:val="00716BDB"/>
    <w:rsid w:val="0075210B"/>
    <w:rsid w:val="00792342"/>
    <w:rsid w:val="007977A8"/>
    <w:rsid w:val="007A1B46"/>
    <w:rsid w:val="007B512A"/>
    <w:rsid w:val="007C2097"/>
    <w:rsid w:val="007D30F7"/>
    <w:rsid w:val="007D6A07"/>
    <w:rsid w:val="007F7259"/>
    <w:rsid w:val="008040A8"/>
    <w:rsid w:val="008279FA"/>
    <w:rsid w:val="008626E7"/>
    <w:rsid w:val="00870EE7"/>
    <w:rsid w:val="008A2C26"/>
    <w:rsid w:val="008A45A6"/>
    <w:rsid w:val="008C716B"/>
    <w:rsid w:val="008D2489"/>
    <w:rsid w:val="008F63C4"/>
    <w:rsid w:val="008F686C"/>
    <w:rsid w:val="009148DE"/>
    <w:rsid w:val="009354BE"/>
    <w:rsid w:val="009519D4"/>
    <w:rsid w:val="009777D9"/>
    <w:rsid w:val="00991B88"/>
    <w:rsid w:val="009A01F4"/>
    <w:rsid w:val="009A5753"/>
    <w:rsid w:val="009A579D"/>
    <w:rsid w:val="009E3297"/>
    <w:rsid w:val="009F734F"/>
    <w:rsid w:val="00A246B6"/>
    <w:rsid w:val="00A47E70"/>
    <w:rsid w:val="00A50CF0"/>
    <w:rsid w:val="00A73DB7"/>
    <w:rsid w:val="00A7671C"/>
    <w:rsid w:val="00AA2CBC"/>
    <w:rsid w:val="00AB3FD0"/>
    <w:rsid w:val="00AC0505"/>
    <w:rsid w:val="00AC5820"/>
    <w:rsid w:val="00AD1CD8"/>
    <w:rsid w:val="00AD7D64"/>
    <w:rsid w:val="00B11EA4"/>
    <w:rsid w:val="00B258BB"/>
    <w:rsid w:val="00B67B97"/>
    <w:rsid w:val="00B968C8"/>
    <w:rsid w:val="00BA3EC5"/>
    <w:rsid w:val="00BA51D9"/>
    <w:rsid w:val="00BB23DD"/>
    <w:rsid w:val="00BB5DFC"/>
    <w:rsid w:val="00BC525E"/>
    <w:rsid w:val="00BD279D"/>
    <w:rsid w:val="00BD6BB8"/>
    <w:rsid w:val="00BF0AF3"/>
    <w:rsid w:val="00BF51CB"/>
    <w:rsid w:val="00C66BA2"/>
    <w:rsid w:val="00C75C8B"/>
    <w:rsid w:val="00C90E31"/>
    <w:rsid w:val="00C95985"/>
    <w:rsid w:val="00CB5918"/>
    <w:rsid w:val="00CC5026"/>
    <w:rsid w:val="00CC68D0"/>
    <w:rsid w:val="00D03F9A"/>
    <w:rsid w:val="00D06D51"/>
    <w:rsid w:val="00D24991"/>
    <w:rsid w:val="00D31D2B"/>
    <w:rsid w:val="00D3747C"/>
    <w:rsid w:val="00D41E73"/>
    <w:rsid w:val="00D50255"/>
    <w:rsid w:val="00D84E93"/>
    <w:rsid w:val="00DA28C3"/>
    <w:rsid w:val="00DA62A2"/>
    <w:rsid w:val="00DE34CF"/>
    <w:rsid w:val="00E13F3D"/>
    <w:rsid w:val="00E205A9"/>
    <w:rsid w:val="00E32BDF"/>
    <w:rsid w:val="00E34898"/>
    <w:rsid w:val="00E46C38"/>
    <w:rsid w:val="00E56917"/>
    <w:rsid w:val="00E86B60"/>
    <w:rsid w:val="00E87DB9"/>
    <w:rsid w:val="00EB09B7"/>
    <w:rsid w:val="00ED15D5"/>
    <w:rsid w:val="00ED16E3"/>
    <w:rsid w:val="00EE7D7C"/>
    <w:rsid w:val="00F25D98"/>
    <w:rsid w:val="00F300FB"/>
    <w:rsid w:val="00F96C2D"/>
    <w:rsid w:val="00FB6386"/>
    <w:rsid w:val="04714F4F"/>
    <w:rsid w:val="18922673"/>
    <w:rsid w:val="261D5209"/>
    <w:rsid w:val="399560A3"/>
    <w:rsid w:val="3DF344E8"/>
    <w:rsid w:val="45E65AE2"/>
    <w:rsid w:val="4CFC463F"/>
    <w:rsid w:val="5BAE47DA"/>
    <w:rsid w:val="6B057B4E"/>
    <w:rsid w:val="71751309"/>
    <w:rsid w:val="745A52D6"/>
    <w:rsid w:val="7C93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uiPriority w:val="1"/>
  </w:style>
  <w:style w:type="table" w:default="1" w:styleId="4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link w:val="8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86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link w:val="8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5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AN Ch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B1 Char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B2 Char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9">
    <w:name w:val="EQ Char"/>
    <w:link w:val="62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1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2">
    <w:name w:val="标题 4 Char"/>
    <w:link w:val="5"/>
    <w:qFormat/>
    <w:uiPriority w:val="0"/>
    <w:rPr>
      <w:rFonts w:ascii="Arial" w:hAnsi="Arial"/>
      <w:sz w:val="24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3" Type="http://schemas.microsoft.com/office/2011/relationships/people" Target="people.xml"/><Relationship Id="rId22" Type="http://schemas.openxmlformats.org/officeDocument/2006/relationships/fontTable" Target="fontTable.xml"/><Relationship Id="rId21" Type="http://schemas.microsoft.com/office/2006/relationships/keyMapCustomizations" Target="customizations.xml"/><Relationship Id="rId20" Type="http://schemas.openxmlformats.org/officeDocument/2006/relationships/customXml" Target="../customXml/item2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5.wmf"/><Relationship Id="rId16" Type="http://schemas.openxmlformats.org/officeDocument/2006/relationships/oleObject" Target="embeddings/oleObject5.bin"/><Relationship Id="rId15" Type="http://schemas.openxmlformats.org/officeDocument/2006/relationships/image" Target="media/image4.wmf"/><Relationship Id="rId14" Type="http://schemas.openxmlformats.org/officeDocument/2006/relationships/oleObject" Target="embeddings/oleObject4.bin"/><Relationship Id="rId13" Type="http://schemas.openxmlformats.org/officeDocument/2006/relationships/image" Target="media/image3.wmf"/><Relationship Id="rId12" Type="http://schemas.openxmlformats.org/officeDocument/2006/relationships/oleObject" Target="embeddings/oleObject3.bin"/><Relationship Id="rId11" Type="http://schemas.openxmlformats.org/officeDocument/2006/relationships/image" Target="media/image2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D187804-0156-4955-86F8-CF0C0055BE7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683</Words>
  <Characters>3895</Characters>
  <Lines>32</Lines>
  <Paragraphs>9</Paragraphs>
  <TotalTime>2</TotalTime>
  <ScaleCrop>false</ScaleCrop>
  <LinksUpToDate>false</LinksUpToDate>
  <CharactersWithSpaces>4569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2015-08-19T09:34:00Z</dcterms:created>
  <dc:creator>Michael Sanders, John M Meredith</dc:creator>
  <cp:lastModifiedBy>ZTE_rev</cp:lastModifiedBy>
  <cp:lastPrinted>2411-12-31T23:00:00Z</cp:lastPrinted>
  <dcterms:modified xsi:type="dcterms:W3CDTF">2019-03-01T12:08:14Z</dcterms:modified>
  <dc:title>MTG_TITLE</dc:title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